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7F" w:rsidRPr="0037134B" w:rsidRDefault="009F647F" w:rsidP="009F64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sz w:val="24"/>
          <w:szCs w:val="24"/>
        </w:rPr>
        <w:t>Pripremio: Tomislav Šegina</w:t>
      </w:r>
    </w:p>
    <w:p w:rsidR="00E16F6E" w:rsidRPr="0037134B" w:rsidRDefault="001D33DC" w:rsidP="009F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34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9F647F" w:rsidRPr="0037134B">
        <w:rPr>
          <w:rFonts w:ascii="Times New Roman" w:hAnsi="Times New Roman" w:cs="Times New Roman"/>
          <w:b/>
          <w:bCs/>
          <w:sz w:val="28"/>
          <w:szCs w:val="28"/>
        </w:rPr>
        <w:t>ko je moj bližnji</w:t>
      </w:r>
      <w:r w:rsidRPr="0037134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7134B" w:rsidRPr="0037134B" w:rsidRDefault="0037134B" w:rsidP="009F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sz w:val="24"/>
          <w:szCs w:val="24"/>
        </w:rPr>
        <w:t>aktivnost za srednjoškolce</w:t>
      </w:r>
    </w:p>
    <w:p w:rsidR="00753833" w:rsidRPr="0037134B" w:rsidRDefault="00753833" w:rsidP="009F647F">
      <w:pPr>
        <w:spacing w:after="0" w:line="240" w:lineRule="auto"/>
        <w:rPr>
          <w:rFonts w:ascii="Times New Roman" w:hAnsi="Times New Roman" w:cs="Times New Roman"/>
        </w:rPr>
      </w:pPr>
    </w:p>
    <w:p w:rsidR="00753833" w:rsidRPr="0037134B" w:rsidRDefault="001D33DC" w:rsidP="009F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4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7A48B07" wp14:editId="1F4F3BEB">
            <wp:extent cx="6645910" cy="4188118"/>
            <wp:effectExtent l="0" t="0" r="2540" b="3175"/>
            <wp:docPr id="3" name="Slika 3" descr="The good Samaritan&quot; (about 1890) by Alfonso Cattaneo ( Na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od Samaritan&quot; (about 1890) by Alfonso Cattaneo ( Na… | Flic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8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D9" w:rsidRPr="0037134B" w:rsidRDefault="0037134B" w:rsidP="009F6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53D9" w:rsidRPr="0037134B">
          <w:rPr>
            <w:rFonts w:ascii="Times New Roman" w:hAnsi="Times New Roman" w:cs="Times New Roman"/>
            <w:color w:val="0000FF"/>
            <w:u w:val="single"/>
          </w:rPr>
          <w:t>https://www.flickr.com/</w:t>
        </w:r>
      </w:hyperlink>
    </w:p>
    <w:p w:rsidR="00753833" w:rsidRPr="0037134B" w:rsidRDefault="00753833" w:rsidP="009F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7F" w:rsidRPr="0037134B" w:rsidRDefault="009F647F" w:rsidP="009F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D9" w:rsidRPr="0037134B" w:rsidRDefault="000053D9" w:rsidP="009F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>Dragi učenici,</w:t>
      </w:r>
      <w:bookmarkStart w:id="0" w:name="_GoBack"/>
      <w:bookmarkEnd w:id="0"/>
    </w:p>
    <w:p w:rsidR="000053D9" w:rsidRPr="0037134B" w:rsidRDefault="000053D9" w:rsidP="009F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>slijedite upute kako biste riješili zadatak.</w:t>
      </w:r>
    </w:p>
    <w:p w:rsidR="009F647F" w:rsidRPr="0037134B" w:rsidRDefault="009F647F" w:rsidP="009F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D9" w:rsidRPr="0037134B" w:rsidRDefault="000053D9" w:rsidP="009F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sz w:val="24"/>
          <w:szCs w:val="24"/>
        </w:rPr>
        <w:t>KRATAK OPIS ZADATKA:</w:t>
      </w:r>
    </w:p>
    <w:p w:rsidR="009F647F" w:rsidRPr="0037134B" w:rsidRDefault="009F647F" w:rsidP="009F64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D9" w:rsidRPr="0037134B" w:rsidRDefault="000053D9" w:rsidP="009F647F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sz w:val="24"/>
          <w:szCs w:val="24"/>
        </w:rPr>
        <w:t>Korak</w:t>
      </w:r>
    </w:p>
    <w:p w:rsidR="009F647F" w:rsidRPr="0037134B" w:rsidRDefault="009F647F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>Pročitajte sljedeći tekst:</w:t>
      </w:r>
      <w:r w:rsidR="009F647F" w:rsidRPr="003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7F" w:rsidRPr="0037134B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Lk</w:t>
      </w:r>
      <w:proofErr w:type="spellEnd"/>
      <w:r w:rsidR="009F647F" w:rsidRPr="0037134B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 10,</w:t>
      </w:r>
      <w:r w:rsidRPr="0037134B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25-29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37134B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I gle, neki zakonoznanac usta i, da ga iskuša, upita: „Učitelju, što mi je činiti da život vječni baštinim?“ A on mu reče: „U Zakonu što piše? Kako čitaš?“ Odgovori mu onaj: „Ljubi Gospodina Boga svojega iz svega srca svoga, i svom dušom svojom, i svom snagom svojom, i svim umom svojim; i svog bližnjega kao sebe samoga!“ reče mu na to Isus: „Pravo si odgovorio. To čini i živjet ćeš.“ Ali hoteći se opravdati, reče on Isusu: „A tko je moj bližnji?“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Ovaj evanđeoski tekst stavlja pred nas dva važna teološka pitanja: 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a) „Što mi je činiti da život vječni baštinim?“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b) „Tko je moj bližnji?“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Kao odgovor na prvo pitanje pojavljuje se jedna varijanta dvije zapovijedi ljubavi: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1. Ljubi Gospodina, Boga svoga, svim srcem svojim, i svom dušom svojom, i svim umom svojim.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2. Ljubi svoga bližnjega kao samoga sebe.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>Isus kao „recept“ za spasenje potvrđuje riječi iz Tore koje traže da cijelim svojim bićem ljubimo Boga te svoga bližnjega kao samoga sebe. U raspravi između Isusa i zakonoznanca nitko nije doveo u pitanje potrebu ljubavi prema Bogu, međutim postavilo se pitanje na koga se odnosi ovaj dosta visoki kriterij ljubavi prema bližnjemu.</w:t>
      </w:r>
    </w:p>
    <w:p w:rsidR="009F647F" w:rsidRPr="0037134B" w:rsidRDefault="009F647F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47F" w:rsidRPr="0037134B" w:rsidRDefault="009F647F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sz w:val="24"/>
          <w:szCs w:val="24"/>
        </w:rPr>
        <w:t>Pitanja i odgovore na njih napišite u svoje bilježnice.</w:t>
      </w:r>
    </w:p>
    <w:p w:rsidR="009F647F" w:rsidRPr="0037134B" w:rsidRDefault="009F647F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1. Koje kriterije trebaju zadovoljiti osobe da bi ih mogli smatrati svojim bližnjima i da bi se prema njima trebali odnositi kao prema sebi samima? 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2. Koje osobe Vi smatrate svojim bližnjima? 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>3. Koje osobe zavređuju da se prema njima odnosite kao prema sebi? (odaberi jedan ili više odgovora)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a) mora biti član moje uže obitelji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b) mora biti član moje šire obitelji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c) mora biti moj prijatelj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d) mora biti moj kolega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e) mora biti moj poznanik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f) mora biti moj susjed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g) moramo dijeliti sličan pogled na svijet 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h) mora biti iste nacionalnosti kao i ja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i) mora biti iste vjere kao i ja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j) mora biti iste rase kao i ja </w:t>
      </w:r>
    </w:p>
    <w:p w:rsidR="000053D9" w:rsidRPr="0037134B" w:rsidRDefault="000053D9" w:rsidP="009F647F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>k) dovoljno je da bude čovjek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3D9" w:rsidRPr="0037134B" w:rsidRDefault="000053D9" w:rsidP="009F647F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sz w:val="24"/>
          <w:szCs w:val="24"/>
        </w:rPr>
        <w:t>Korak</w:t>
      </w:r>
    </w:p>
    <w:p w:rsidR="009F647F" w:rsidRPr="0037134B" w:rsidRDefault="009F647F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>Molim Vas da u Bibliji</w:t>
      </w:r>
      <w:r w:rsidR="009F647F" w:rsidRPr="0037134B">
        <w:rPr>
          <w:rFonts w:ascii="Times New Roman" w:hAnsi="Times New Roman" w:cs="Times New Roman"/>
          <w:sz w:val="24"/>
          <w:szCs w:val="24"/>
        </w:rPr>
        <w:t xml:space="preserve"> </w:t>
      </w:r>
      <w:r w:rsidRPr="0037134B">
        <w:rPr>
          <w:rFonts w:ascii="Times New Roman" w:hAnsi="Times New Roman" w:cs="Times New Roman"/>
          <w:sz w:val="24"/>
          <w:szCs w:val="24"/>
        </w:rPr>
        <w:t>/</w:t>
      </w:r>
      <w:r w:rsidR="009F647F" w:rsidRPr="0037134B">
        <w:rPr>
          <w:rFonts w:ascii="Times New Roman" w:hAnsi="Times New Roman" w:cs="Times New Roman"/>
          <w:sz w:val="24"/>
          <w:szCs w:val="24"/>
        </w:rPr>
        <w:t xml:space="preserve"> </w:t>
      </w:r>
      <w:r w:rsidRPr="0037134B">
        <w:rPr>
          <w:rFonts w:ascii="Times New Roman" w:hAnsi="Times New Roman" w:cs="Times New Roman"/>
          <w:sz w:val="24"/>
          <w:szCs w:val="24"/>
        </w:rPr>
        <w:t xml:space="preserve">Novom zavjetu (http://biblija.ks.hr/) otvorite prispodobu </w:t>
      </w:r>
      <w:r w:rsidR="009F647F" w:rsidRPr="0037134B">
        <w:rPr>
          <w:rFonts w:ascii="Times New Roman" w:hAnsi="Times New Roman" w:cs="Times New Roman"/>
          <w:b/>
          <w:bCs/>
          <w:sz w:val="24"/>
          <w:szCs w:val="24"/>
        </w:rPr>
        <w:t xml:space="preserve">Milosrdni </w:t>
      </w:r>
      <w:proofErr w:type="spellStart"/>
      <w:r w:rsidR="009F647F" w:rsidRPr="0037134B">
        <w:rPr>
          <w:rFonts w:ascii="Times New Roman" w:hAnsi="Times New Roman" w:cs="Times New Roman"/>
          <w:b/>
          <w:bCs/>
          <w:sz w:val="24"/>
          <w:szCs w:val="24"/>
        </w:rPr>
        <w:t>Samarijanac</w:t>
      </w:r>
      <w:proofErr w:type="spellEnd"/>
      <w:r w:rsidR="009F647F" w:rsidRPr="003713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9F647F" w:rsidRPr="0037134B">
        <w:rPr>
          <w:rFonts w:ascii="Times New Roman" w:hAnsi="Times New Roman" w:cs="Times New Roman"/>
          <w:b/>
          <w:bCs/>
          <w:sz w:val="24"/>
          <w:szCs w:val="24"/>
        </w:rPr>
        <w:t>Lk</w:t>
      </w:r>
      <w:proofErr w:type="spellEnd"/>
      <w:r w:rsidR="009F647F" w:rsidRPr="0037134B">
        <w:rPr>
          <w:rFonts w:ascii="Times New Roman" w:hAnsi="Times New Roman" w:cs="Times New Roman"/>
          <w:b/>
          <w:bCs/>
          <w:sz w:val="24"/>
          <w:szCs w:val="24"/>
        </w:rPr>
        <w:t xml:space="preserve"> 10,</w:t>
      </w:r>
      <w:r w:rsidRPr="0037134B">
        <w:rPr>
          <w:rFonts w:ascii="Times New Roman" w:hAnsi="Times New Roman" w:cs="Times New Roman"/>
          <w:b/>
          <w:bCs/>
          <w:sz w:val="24"/>
          <w:szCs w:val="24"/>
        </w:rPr>
        <w:t>30-37)</w:t>
      </w:r>
      <w:r w:rsidRPr="0037134B">
        <w:rPr>
          <w:rFonts w:ascii="Times New Roman" w:hAnsi="Times New Roman" w:cs="Times New Roman"/>
          <w:sz w:val="24"/>
          <w:szCs w:val="24"/>
        </w:rPr>
        <w:t xml:space="preserve"> te da pomoću nje i priloženih </w:t>
      </w:r>
      <w:proofErr w:type="spellStart"/>
      <w:r w:rsidRPr="0037134B">
        <w:rPr>
          <w:rFonts w:ascii="Times New Roman" w:hAnsi="Times New Roman" w:cs="Times New Roman"/>
          <w:sz w:val="24"/>
          <w:szCs w:val="24"/>
        </w:rPr>
        <w:t>egzegetskih</w:t>
      </w:r>
      <w:proofErr w:type="spellEnd"/>
      <w:r w:rsidRPr="0037134B">
        <w:rPr>
          <w:rFonts w:ascii="Times New Roman" w:hAnsi="Times New Roman" w:cs="Times New Roman"/>
          <w:sz w:val="24"/>
          <w:szCs w:val="24"/>
        </w:rPr>
        <w:t xml:space="preserve"> bilje</w:t>
      </w:r>
      <w:r w:rsidR="009F647F" w:rsidRPr="0037134B">
        <w:rPr>
          <w:rFonts w:ascii="Times New Roman" w:hAnsi="Times New Roman" w:cs="Times New Roman"/>
          <w:sz w:val="24"/>
          <w:szCs w:val="24"/>
        </w:rPr>
        <w:t>žaka</w:t>
      </w:r>
      <w:r w:rsidRPr="0037134B">
        <w:rPr>
          <w:rFonts w:ascii="Times New Roman" w:hAnsi="Times New Roman" w:cs="Times New Roman"/>
          <w:sz w:val="24"/>
          <w:szCs w:val="24"/>
        </w:rPr>
        <w:t xml:space="preserve"> pokušate doći do Isusovog odgovora na pismoznančevo pitanje „Tko je moj bližnji?“ U radu s tekstom, osim </w:t>
      </w:r>
      <w:proofErr w:type="spellStart"/>
      <w:r w:rsidRPr="0037134B">
        <w:rPr>
          <w:rFonts w:ascii="Times New Roman" w:hAnsi="Times New Roman" w:cs="Times New Roman"/>
          <w:sz w:val="24"/>
          <w:szCs w:val="24"/>
        </w:rPr>
        <w:t>egzegetskih</w:t>
      </w:r>
      <w:proofErr w:type="spellEnd"/>
      <w:r w:rsidRPr="0037134B">
        <w:rPr>
          <w:rFonts w:ascii="Times New Roman" w:hAnsi="Times New Roman" w:cs="Times New Roman"/>
          <w:sz w:val="24"/>
          <w:szCs w:val="24"/>
        </w:rPr>
        <w:t xml:space="preserve"> bilješki, pomoći će Vam upute i  pitanja za rad s biblijskim tekstom.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proofErr w:type="spellStart"/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Egzegetske</w:t>
      </w:r>
      <w:proofErr w:type="spellEnd"/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bilješke </w:t>
      </w:r>
    </w:p>
    <w:p w:rsidR="009F647F" w:rsidRPr="0037134B" w:rsidRDefault="009F647F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Bližnji 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– za Židove Isusovog vremena bližnji je svaki član njegova naroda; stranci su isključeni.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Jeruzalem 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>– od vremena kralja Davida glavni grad izraelskog kraljevstva (oko 1000</w:t>
      </w:r>
      <w:r w:rsidR="009F647F" w:rsidRPr="0037134B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pr. Kr.). S prenošenjem Kovčega saveza u Jeruzalem i izgradnjom Hrama za vrijeme kralja Salomona, Jeruzalem postaje i vjersko središte kraljevstva. </w:t>
      </w:r>
      <w:proofErr w:type="spellStart"/>
      <w:r w:rsidRPr="0037134B">
        <w:rPr>
          <w:rFonts w:ascii="Times New Roman" w:hAnsi="Times New Roman" w:cs="Times New Roman"/>
          <w:color w:val="0070C0"/>
          <w:sz w:val="24"/>
          <w:szCs w:val="24"/>
        </w:rPr>
        <w:t>Salomonov</w:t>
      </w:r>
      <w:proofErr w:type="spellEnd"/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Hram biva srušen od strane Babilonaca 587. pr. Kr. Nakon povratka Izraelaca iz babilonskog progonstva Hram biva ponovno sagrađen (oko 515. pr. Kr.). Krajem 1. st. pr. Kr. i u 1. st. kralj Herod Veliki pokreće obnovu i nadogradnju jeruzalemskog Hrama. Hram ruše Rimljani 70. godine te od njega ostaje samo jedan potpornji zid (Zapadni zid ili Zid plača). Židovski muškarci imali su obvezu tri puta godišnje hodočastiti u jeruzalemski Hram (za blagdane Pashe, Pedesetnice, Blagdan sjenica).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>Jerihon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– najstariji poznati grad (kontinuirano je naseljen oko 10.000 godina). Grad se nalazi 250 m ispod morske razine u jordanskoj dolini. Put od Jerihona do Jeruzalema (grad se nalazi na oko 760 m nadmorske visine) dugačak je oko 25 km.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>Svećenici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– u Izraelu se svećenikom nije postajalo na temelju božanskog poziva, već na temelju pripadanja svećeničkoj liniji (potomci Jakovljevog sina </w:t>
      </w:r>
      <w:proofErr w:type="spellStart"/>
      <w:r w:rsidRPr="0037134B">
        <w:rPr>
          <w:rFonts w:ascii="Times New Roman" w:hAnsi="Times New Roman" w:cs="Times New Roman"/>
          <w:color w:val="0070C0"/>
          <w:sz w:val="24"/>
          <w:szCs w:val="24"/>
        </w:rPr>
        <w:t>Levija</w:t>
      </w:r>
      <w:proofErr w:type="spellEnd"/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te </w:t>
      </w:r>
      <w:proofErr w:type="spellStart"/>
      <w:r w:rsidRPr="0037134B">
        <w:rPr>
          <w:rFonts w:ascii="Times New Roman" w:hAnsi="Times New Roman" w:cs="Times New Roman"/>
          <w:color w:val="0070C0"/>
          <w:sz w:val="24"/>
          <w:szCs w:val="24"/>
        </w:rPr>
        <w:t>Mojsijevog</w:t>
      </w:r>
      <w:proofErr w:type="spellEnd"/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brata Arona koji je također pripadao </w:t>
      </w:r>
      <w:proofErr w:type="spellStart"/>
      <w:r w:rsidRPr="0037134B">
        <w:rPr>
          <w:rFonts w:ascii="Times New Roman" w:hAnsi="Times New Roman" w:cs="Times New Roman"/>
          <w:color w:val="0070C0"/>
          <w:sz w:val="24"/>
          <w:szCs w:val="24"/>
        </w:rPr>
        <w:t>Levijevu</w:t>
      </w:r>
      <w:proofErr w:type="spellEnd"/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plemenu). Svećenička služba sastojala se od objavljivanja proročanstava, poučavanja Tore te prinošenja žrtava u Hramu. Za svećenike i </w:t>
      </w:r>
      <w:proofErr w:type="spellStart"/>
      <w:r w:rsidRPr="0037134B">
        <w:rPr>
          <w:rFonts w:ascii="Times New Roman" w:hAnsi="Times New Roman" w:cs="Times New Roman"/>
          <w:color w:val="0070C0"/>
          <w:sz w:val="24"/>
          <w:szCs w:val="24"/>
        </w:rPr>
        <w:t>levite</w:t>
      </w:r>
      <w:proofErr w:type="spellEnd"/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vrijedilo je pravilo </w:t>
      </w:r>
      <w:proofErr w:type="spellStart"/>
      <w:r w:rsidRPr="0037134B">
        <w:rPr>
          <w:rFonts w:ascii="Times New Roman" w:hAnsi="Times New Roman" w:cs="Times New Roman"/>
          <w:color w:val="0070C0"/>
          <w:sz w:val="24"/>
          <w:szCs w:val="24"/>
        </w:rPr>
        <w:t>obdržavanja</w:t>
      </w:r>
      <w:proofErr w:type="spellEnd"/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kultne čistoće (dodirivanjem mrtvaca koji nije član najbliže obitelji postajali bi kultno nečisti – kultna nečistoća koja je nastala dodirivanjem mrtvaca traje jedan tjedan).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>Leviti</w:t>
      </w:r>
      <w:proofErr w:type="spellEnd"/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– podređeni hramski službenici (u odnosu na svećenike).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>Samarijanci</w:t>
      </w:r>
      <w:proofErr w:type="spellEnd"/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– potomci miješanog izraelskog i asirskog pučanstva koji su živjeli u pokrajini Samariji (nakon pada Sjevernog kraljevstva 721. pr. Kr., domaće stanovništvo miješa se sa doseljenim Asircima). Iako su </w:t>
      </w:r>
      <w:proofErr w:type="spellStart"/>
      <w:r w:rsidRPr="0037134B">
        <w:rPr>
          <w:rFonts w:ascii="Times New Roman" w:hAnsi="Times New Roman" w:cs="Times New Roman"/>
          <w:color w:val="0070C0"/>
          <w:sz w:val="24"/>
          <w:szCs w:val="24"/>
        </w:rPr>
        <w:lastRenderedPageBreak/>
        <w:t>Samarijanci</w:t>
      </w:r>
      <w:proofErr w:type="spellEnd"/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bili monoteisti i držali su se naučavanja Tore, Židovi su ih smatrali poganima i kultno nečistima zbog njihovog miješanog podrijetla i vjerskih razlika te su izbjegavali odnose s njima. I u Isusovo vrijeme vladalo je neprijateljstvo i mržnja između Židova i </w:t>
      </w:r>
      <w:proofErr w:type="spellStart"/>
      <w:r w:rsidRPr="0037134B">
        <w:rPr>
          <w:rFonts w:ascii="Times New Roman" w:hAnsi="Times New Roman" w:cs="Times New Roman"/>
          <w:color w:val="0070C0"/>
          <w:sz w:val="24"/>
          <w:szCs w:val="24"/>
        </w:rPr>
        <w:t>Samarijanaca</w:t>
      </w:r>
      <w:proofErr w:type="spellEnd"/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>Denar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– rimski srebrnjak (3, 85 grama srebra); otprilike vrijednost jedne radničke dnevnice.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color w:val="0070C0"/>
          <w:sz w:val="24"/>
          <w:szCs w:val="24"/>
        </w:rPr>
        <w:t>Ulje i vino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– medicina ondašnjeg</w:t>
      </w:r>
      <w:r w:rsidR="009F647F" w:rsidRPr="0037134B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37134B">
        <w:rPr>
          <w:rFonts w:ascii="Times New Roman" w:hAnsi="Times New Roman" w:cs="Times New Roman"/>
          <w:color w:val="0070C0"/>
          <w:sz w:val="24"/>
          <w:szCs w:val="24"/>
        </w:rPr>
        <w:t xml:space="preserve"> vremena upotrebljavala je ulje za ublažavanje bolova, a vino za čišćenje rana. 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47F" w:rsidRPr="0037134B" w:rsidRDefault="009F647F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34B">
        <w:rPr>
          <w:rFonts w:ascii="Times New Roman" w:hAnsi="Times New Roman" w:cs="Times New Roman"/>
          <w:b/>
          <w:bCs/>
          <w:sz w:val="24"/>
          <w:szCs w:val="24"/>
        </w:rPr>
        <w:t xml:space="preserve">Upute i pitanja za rad s biblijskim tekstom </w:t>
      </w:r>
    </w:p>
    <w:p w:rsidR="009F647F" w:rsidRPr="0037134B" w:rsidRDefault="009F647F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1. Pročitajte samostalno prispodobu Milosrdni </w:t>
      </w:r>
      <w:proofErr w:type="spellStart"/>
      <w:r w:rsidRPr="0037134B">
        <w:rPr>
          <w:rFonts w:ascii="Times New Roman" w:hAnsi="Times New Roman" w:cs="Times New Roman"/>
          <w:sz w:val="24"/>
          <w:szCs w:val="24"/>
        </w:rPr>
        <w:t>Samarijanac</w:t>
      </w:r>
      <w:proofErr w:type="spellEnd"/>
      <w:r w:rsidRPr="0037134B">
        <w:rPr>
          <w:rFonts w:ascii="Times New Roman" w:hAnsi="Times New Roman" w:cs="Times New Roman"/>
          <w:sz w:val="24"/>
          <w:szCs w:val="24"/>
        </w:rPr>
        <w:t xml:space="preserve"> te priložene </w:t>
      </w:r>
      <w:proofErr w:type="spellStart"/>
      <w:r w:rsidRPr="0037134B">
        <w:rPr>
          <w:rFonts w:ascii="Times New Roman" w:hAnsi="Times New Roman" w:cs="Times New Roman"/>
          <w:sz w:val="24"/>
          <w:szCs w:val="24"/>
        </w:rPr>
        <w:t>egzegetske</w:t>
      </w:r>
      <w:proofErr w:type="spellEnd"/>
      <w:r w:rsidRPr="0037134B">
        <w:rPr>
          <w:rFonts w:ascii="Times New Roman" w:hAnsi="Times New Roman" w:cs="Times New Roman"/>
          <w:sz w:val="24"/>
          <w:szCs w:val="24"/>
        </w:rPr>
        <w:t xml:space="preserve"> bilješke.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>2. Prepišite pitanja u svoje bilježnice i pokušajte samostalno odgovoriti na njih.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a) Koje su se osobe prema židovskom shvaćanju trebale smatrati bližnjima?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b) Ukoliko uzmemo u obzir židovsko shvaćanje bližnjih i njihove obaveze prema njima, od kojih je likova iz prispodobe ozlijeđeni čovjek (Židov) mogao očekivati pomoć?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c) Što mislite, zašto mu ti likovi nisu pritekli u pomoć?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d) Tko je pomogao ozlijeđenom čovjeku i što mislite zašto je to učinio? </w:t>
      </w:r>
    </w:p>
    <w:p w:rsidR="000053D9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e) Kakav je odnos vladao između naroda kojemu je pripadala ozlijeđena osoba i naroda kojemu je pripadala osoba koja joj je pomogla? </w:t>
      </w:r>
    </w:p>
    <w:p w:rsidR="0072021B" w:rsidRPr="0037134B" w:rsidRDefault="000053D9" w:rsidP="009F64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34B">
        <w:rPr>
          <w:rFonts w:ascii="Times New Roman" w:hAnsi="Times New Roman" w:cs="Times New Roman"/>
          <w:sz w:val="24"/>
          <w:szCs w:val="24"/>
        </w:rPr>
        <w:t xml:space="preserve">f) Koji kriterij, na temelju ove prispodobe, uzima Isus za određivanje bližnjega? Tko bi nam trebali biti bližnji?   </w:t>
      </w:r>
    </w:p>
    <w:sectPr w:rsidR="0072021B" w:rsidRPr="0037134B" w:rsidSect="0075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647"/>
    <w:multiLevelType w:val="hybridMultilevel"/>
    <w:tmpl w:val="37260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38F"/>
    <w:multiLevelType w:val="hybridMultilevel"/>
    <w:tmpl w:val="11F42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6C9"/>
    <w:multiLevelType w:val="hybridMultilevel"/>
    <w:tmpl w:val="4E4E6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52F"/>
    <w:multiLevelType w:val="hybridMultilevel"/>
    <w:tmpl w:val="15AE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77B"/>
    <w:multiLevelType w:val="hybridMultilevel"/>
    <w:tmpl w:val="26F25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1709"/>
    <w:multiLevelType w:val="hybridMultilevel"/>
    <w:tmpl w:val="D124F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3"/>
    <w:rsid w:val="000053D9"/>
    <w:rsid w:val="001D33DC"/>
    <w:rsid w:val="001E4B60"/>
    <w:rsid w:val="002336A1"/>
    <w:rsid w:val="00302EB4"/>
    <w:rsid w:val="0030655B"/>
    <w:rsid w:val="003303E0"/>
    <w:rsid w:val="00344C72"/>
    <w:rsid w:val="0037134B"/>
    <w:rsid w:val="0037512A"/>
    <w:rsid w:val="006906F6"/>
    <w:rsid w:val="0072021B"/>
    <w:rsid w:val="00723353"/>
    <w:rsid w:val="00753833"/>
    <w:rsid w:val="007A2DF4"/>
    <w:rsid w:val="007E034B"/>
    <w:rsid w:val="0093272D"/>
    <w:rsid w:val="009352E2"/>
    <w:rsid w:val="0099110C"/>
    <w:rsid w:val="009D792B"/>
    <w:rsid w:val="009F647F"/>
    <w:rsid w:val="00A445DD"/>
    <w:rsid w:val="00A747B3"/>
    <w:rsid w:val="00B00D17"/>
    <w:rsid w:val="00C65562"/>
    <w:rsid w:val="00D44AE1"/>
    <w:rsid w:val="00DE3A09"/>
    <w:rsid w:val="00F01B98"/>
    <w:rsid w:val="00F504B0"/>
    <w:rsid w:val="00F86E2E"/>
    <w:rsid w:val="00FC7598"/>
    <w:rsid w:val="00FD0FA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5B31"/>
  <w15:chartTrackingRefBased/>
  <w15:docId w15:val="{FC58F5DE-678D-4DFF-98C9-1DE904F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83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E4B6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4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Fistrovic</dc:creator>
  <cp:keywords/>
  <dc:description/>
  <cp:lastModifiedBy>Hewlett-Packard Company</cp:lastModifiedBy>
  <cp:revision>15</cp:revision>
  <dcterms:created xsi:type="dcterms:W3CDTF">2020-03-14T18:11:00Z</dcterms:created>
  <dcterms:modified xsi:type="dcterms:W3CDTF">2020-03-30T12:13:00Z</dcterms:modified>
</cp:coreProperties>
</file>